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396" w:rsidRDefault="00824396" w:rsidP="00824396">
      <w:pPr>
        <w:ind w:firstLine="708"/>
        <w:jc w:val="center"/>
        <w:rPr>
          <w:rFonts w:ascii="Times New Roman" w:hAnsi="Times New Roman" w:cs="Times New Roman"/>
          <w:b/>
          <w:bCs/>
        </w:rPr>
      </w:pPr>
      <w:r w:rsidRPr="00BD0E70">
        <w:rPr>
          <w:rFonts w:ascii="Times New Roman" w:hAnsi="Times New Roman" w:cs="Times New Roman"/>
          <w:b/>
          <w:bCs/>
        </w:rPr>
        <w:t xml:space="preserve">СПИСОК КАТЕГОРИЙ ГРАЖДАН, </w:t>
      </w:r>
    </w:p>
    <w:p w:rsidR="00824396" w:rsidRDefault="00824396" w:rsidP="00824396">
      <w:pPr>
        <w:ind w:firstLine="708"/>
        <w:jc w:val="center"/>
        <w:rPr>
          <w:rFonts w:ascii="Times New Roman" w:hAnsi="Times New Roman" w:cs="Times New Roman"/>
          <w:b/>
          <w:bCs/>
        </w:rPr>
      </w:pPr>
      <w:proofErr w:type="gramStart"/>
      <w:r w:rsidRPr="00BD0E70">
        <w:rPr>
          <w:rFonts w:ascii="Times New Roman" w:hAnsi="Times New Roman" w:cs="Times New Roman"/>
          <w:b/>
          <w:bCs/>
        </w:rPr>
        <w:t>ИМЕЮЩИ</w:t>
      </w:r>
      <w:r>
        <w:rPr>
          <w:rFonts w:ascii="Times New Roman" w:hAnsi="Times New Roman" w:cs="Times New Roman"/>
          <w:b/>
          <w:bCs/>
        </w:rPr>
        <w:t>Х</w:t>
      </w:r>
      <w:proofErr w:type="gramEnd"/>
      <w:r w:rsidRPr="00BD0E70">
        <w:rPr>
          <w:rFonts w:ascii="Times New Roman" w:hAnsi="Times New Roman" w:cs="Times New Roman"/>
          <w:b/>
          <w:bCs/>
        </w:rPr>
        <w:t xml:space="preserve"> ПРАВО НА ПОЛУЧЕНИЕ БЕСПЛАТНОЙ ЮРИДИЧЕСКОЙ ПОМОЩИ</w:t>
      </w:r>
    </w:p>
    <w:p w:rsidR="00824396" w:rsidRDefault="00824396" w:rsidP="00824396">
      <w:pPr>
        <w:ind w:firstLine="708"/>
        <w:jc w:val="center"/>
        <w:rPr>
          <w:rFonts w:ascii="Times New Roman" w:hAnsi="Times New Roman" w:cs="Times New Roman"/>
          <w:b/>
          <w:bCs/>
        </w:rPr>
      </w:pPr>
    </w:p>
    <w:p w:rsidR="00824396" w:rsidRDefault="00824396" w:rsidP="00824396">
      <w:pPr>
        <w:spacing w:line="276" w:lineRule="auto"/>
        <w:ind w:firstLine="708"/>
        <w:jc w:val="both"/>
        <w:rPr>
          <w:rFonts w:ascii="Times New Roman" w:hAnsi="Times New Roman" w:cs="Times New Roman"/>
        </w:rPr>
      </w:pPr>
      <w:r w:rsidRPr="00BD0E70">
        <w:rPr>
          <w:rFonts w:ascii="Times New Roman" w:hAnsi="Times New Roman" w:cs="Times New Roman"/>
        </w:rPr>
        <w:t>1) граждане, среднедушевой доход семей которых ниже величины прожиточного минимума, установленного в Чувашской Республике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824396" w:rsidRPr="00BD0E70" w:rsidRDefault="00824396" w:rsidP="00824396">
      <w:pPr>
        <w:spacing w:line="276" w:lineRule="auto"/>
        <w:ind w:firstLine="708"/>
        <w:jc w:val="both"/>
        <w:rPr>
          <w:rFonts w:ascii="Times New Roman" w:hAnsi="Times New Roman" w:cs="Times New Roman"/>
        </w:rPr>
      </w:pPr>
      <w:r w:rsidRPr="00BD0E70">
        <w:rPr>
          <w:rFonts w:ascii="Times New Roman" w:hAnsi="Times New Roman" w:cs="Times New Roman"/>
        </w:rPr>
        <w:t>2) инвалиды I и II группы;</w:t>
      </w:r>
    </w:p>
    <w:p w:rsidR="00824396" w:rsidRPr="00BD0E70" w:rsidRDefault="00824396" w:rsidP="00824396">
      <w:pPr>
        <w:spacing w:line="276" w:lineRule="auto"/>
        <w:ind w:firstLine="708"/>
        <w:jc w:val="both"/>
        <w:rPr>
          <w:rFonts w:ascii="Times New Roman" w:hAnsi="Times New Roman" w:cs="Times New Roman"/>
        </w:rPr>
      </w:pPr>
      <w:r w:rsidRPr="00BD0E70">
        <w:rPr>
          <w:rFonts w:ascii="Times New Roman" w:hAnsi="Times New Roman" w:cs="Times New Roman"/>
        </w:rPr>
        <w:t>3) ветераны Великой Отечественной войны, вдовы погибших (умерших) участников Великой Отечественной войны, ветераны боевых действий, члены семей погибших (умерших) ветеранов боевых действий, Герои Российской Федерации, Герои Советского Союза, Герои Социалистического Труда, Герои Труда Российской Федерации;</w:t>
      </w:r>
    </w:p>
    <w:p w:rsidR="00824396" w:rsidRPr="00BD0E70" w:rsidRDefault="00824396" w:rsidP="00824396">
      <w:pPr>
        <w:spacing w:line="276" w:lineRule="auto"/>
        <w:ind w:firstLine="708"/>
        <w:jc w:val="both"/>
        <w:rPr>
          <w:rFonts w:ascii="Times New Roman" w:hAnsi="Times New Roman" w:cs="Times New Roman"/>
        </w:rPr>
      </w:pPr>
      <w:r w:rsidRPr="00BD0E70">
        <w:rPr>
          <w:rFonts w:ascii="Times New Roman" w:hAnsi="Times New Roman" w:cs="Times New Roman"/>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824396" w:rsidRPr="00BD0E70" w:rsidRDefault="00824396" w:rsidP="00824396">
      <w:pPr>
        <w:spacing w:line="276" w:lineRule="auto"/>
        <w:ind w:firstLine="708"/>
        <w:jc w:val="both"/>
        <w:rPr>
          <w:rFonts w:ascii="Times New Roman" w:hAnsi="Times New Roman" w:cs="Times New Roman"/>
        </w:rPr>
      </w:pPr>
      <w:r w:rsidRPr="00BD0E70">
        <w:rPr>
          <w:rFonts w:ascii="Times New Roman" w:hAnsi="Times New Roman" w:cs="Times New Roman"/>
        </w:rPr>
        <w:t>5)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824396" w:rsidRPr="00BD0E70" w:rsidRDefault="00824396" w:rsidP="00824396">
      <w:pPr>
        <w:spacing w:line="276" w:lineRule="auto"/>
        <w:ind w:firstLine="708"/>
        <w:jc w:val="both"/>
        <w:rPr>
          <w:rFonts w:ascii="Times New Roman" w:hAnsi="Times New Roman" w:cs="Times New Roman"/>
        </w:rPr>
      </w:pPr>
      <w:r w:rsidRPr="00BD0E70">
        <w:rPr>
          <w:rFonts w:ascii="Times New Roman" w:hAnsi="Times New Roman" w:cs="Times New Roman"/>
        </w:rPr>
        <w:t>6)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824396" w:rsidRPr="00BD0E70" w:rsidRDefault="00824396" w:rsidP="00824396">
      <w:pPr>
        <w:spacing w:line="276" w:lineRule="auto"/>
        <w:ind w:firstLine="708"/>
        <w:jc w:val="both"/>
        <w:rPr>
          <w:rFonts w:ascii="Times New Roman" w:hAnsi="Times New Roman" w:cs="Times New Roman"/>
        </w:rPr>
      </w:pPr>
      <w:r w:rsidRPr="00BD0E70">
        <w:rPr>
          <w:rFonts w:ascii="Times New Roman" w:hAnsi="Times New Roman" w:cs="Times New Roman"/>
        </w:rPr>
        <w:t>7) граждане, имеющие трех или более совместно с ними проживающих несовершеннолетних детей;</w:t>
      </w:r>
    </w:p>
    <w:p w:rsidR="00824396" w:rsidRPr="00BD0E70" w:rsidRDefault="00824396" w:rsidP="00824396">
      <w:pPr>
        <w:spacing w:line="276" w:lineRule="auto"/>
        <w:ind w:firstLine="708"/>
        <w:jc w:val="both"/>
        <w:rPr>
          <w:rFonts w:ascii="Times New Roman" w:hAnsi="Times New Roman" w:cs="Times New Roman"/>
        </w:rPr>
      </w:pPr>
      <w:r w:rsidRPr="00BD0E70">
        <w:rPr>
          <w:rFonts w:ascii="Times New Roman" w:hAnsi="Times New Roman" w:cs="Times New Roman"/>
        </w:rPr>
        <w:t>8) реабилитированные лица и лица, признанные пострадавшими от политических репрессий;</w:t>
      </w:r>
    </w:p>
    <w:p w:rsidR="00824396" w:rsidRPr="00BD0E70" w:rsidRDefault="00824396" w:rsidP="00824396">
      <w:pPr>
        <w:spacing w:line="276" w:lineRule="auto"/>
        <w:ind w:firstLine="708"/>
        <w:jc w:val="both"/>
        <w:rPr>
          <w:rFonts w:ascii="Times New Roman" w:hAnsi="Times New Roman" w:cs="Times New Roman"/>
        </w:rPr>
      </w:pPr>
      <w:r w:rsidRPr="00BD0E70">
        <w:rPr>
          <w:rFonts w:ascii="Times New Roman" w:hAnsi="Times New Roman" w:cs="Times New Roman"/>
        </w:rPr>
        <w:t>9)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824396" w:rsidRPr="00BD0E70" w:rsidRDefault="00824396" w:rsidP="00824396">
      <w:pPr>
        <w:spacing w:line="276" w:lineRule="auto"/>
        <w:ind w:firstLine="708"/>
        <w:jc w:val="both"/>
        <w:rPr>
          <w:rFonts w:ascii="Times New Roman" w:hAnsi="Times New Roman" w:cs="Times New Roman"/>
        </w:rPr>
      </w:pPr>
      <w:proofErr w:type="gramStart"/>
      <w:r w:rsidRPr="00BD0E70">
        <w:rPr>
          <w:rFonts w:ascii="Times New Roman" w:hAnsi="Times New Roman" w:cs="Times New Roman"/>
        </w:rPr>
        <w:t>10)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824396" w:rsidRPr="00BD0E70" w:rsidRDefault="00824396" w:rsidP="00824396">
      <w:pPr>
        <w:spacing w:line="276" w:lineRule="auto"/>
        <w:ind w:firstLine="708"/>
        <w:jc w:val="both"/>
        <w:rPr>
          <w:rFonts w:ascii="Times New Roman" w:hAnsi="Times New Roman" w:cs="Times New Roman"/>
        </w:rPr>
      </w:pPr>
      <w:r w:rsidRPr="00BD0E70">
        <w:rPr>
          <w:rFonts w:ascii="Times New Roman" w:hAnsi="Times New Roman" w:cs="Times New Roman"/>
        </w:rPr>
        <w:t>11) граждане, имеющие право на бесплатную юридическую помощь в соответствии с Законом Российской Федерации от 2 июля 1992 года N 3185-1 «О психиатрической помощи и гарантиях прав граждан при ее оказании»;</w:t>
      </w:r>
    </w:p>
    <w:p w:rsidR="00824396" w:rsidRPr="00BD0E70" w:rsidRDefault="00824396" w:rsidP="00824396">
      <w:pPr>
        <w:spacing w:line="276" w:lineRule="auto"/>
        <w:ind w:firstLine="708"/>
        <w:jc w:val="both"/>
        <w:rPr>
          <w:rFonts w:ascii="Times New Roman" w:hAnsi="Times New Roman" w:cs="Times New Roman"/>
        </w:rPr>
      </w:pPr>
      <w:r w:rsidRPr="00BD0E70">
        <w:rPr>
          <w:rFonts w:ascii="Times New Roman" w:hAnsi="Times New Roman" w:cs="Times New Roman"/>
        </w:rPr>
        <w:t>12)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824396" w:rsidRPr="00BD0E70" w:rsidRDefault="00824396" w:rsidP="00824396">
      <w:pPr>
        <w:spacing w:line="276" w:lineRule="auto"/>
        <w:ind w:firstLine="708"/>
        <w:jc w:val="both"/>
        <w:rPr>
          <w:rFonts w:ascii="Times New Roman" w:hAnsi="Times New Roman" w:cs="Times New Roman"/>
        </w:rPr>
      </w:pPr>
      <w:r w:rsidRPr="00BD0E70">
        <w:rPr>
          <w:rFonts w:ascii="Times New Roman" w:hAnsi="Times New Roman" w:cs="Times New Roman"/>
        </w:rPr>
        <w:t>13) лица, освободившиеся из мест лишения свободы, в течение трех месяцев со дня освобождения;</w:t>
      </w:r>
    </w:p>
    <w:p w:rsidR="00824396" w:rsidRPr="00BD0E70" w:rsidRDefault="00824396" w:rsidP="00824396">
      <w:pPr>
        <w:spacing w:line="276" w:lineRule="auto"/>
        <w:ind w:firstLine="708"/>
        <w:jc w:val="both"/>
        <w:rPr>
          <w:rFonts w:ascii="Times New Roman" w:hAnsi="Times New Roman" w:cs="Times New Roman"/>
        </w:rPr>
      </w:pPr>
      <w:r w:rsidRPr="00BD0E70">
        <w:rPr>
          <w:rFonts w:ascii="Times New Roman" w:hAnsi="Times New Roman" w:cs="Times New Roman"/>
        </w:rPr>
        <w:lastRenderedPageBreak/>
        <w:t>14) граждане, пострадавшие в результате чрезвычайной ситуации:</w:t>
      </w:r>
    </w:p>
    <w:p w:rsidR="00824396" w:rsidRPr="00BD0E70" w:rsidRDefault="00824396" w:rsidP="00824396">
      <w:pPr>
        <w:spacing w:line="276" w:lineRule="auto"/>
        <w:ind w:firstLine="708"/>
        <w:jc w:val="both"/>
        <w:rPr>
          <w:rFonts w:ascii="Times New Roman" w:hAnsi="Times New Roman" w:cs="Times New Roman"/>
        </w:rPr>
      </w:pPr>
      <w:proofErr w:type="gramStart"/>
      <w:r w:rsidRPr="00BD0E70">
        <w:rPr>
          <w:rFonts w:ascii="Times New Roman" w:hAnsi="Times New Roman" w:cs="Times New Roman"/>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824396" w:rsidRPr="00BD0E70" w:rsidRDefault="00824396" w:rsidP="00824396">
      <w:pPr>
        <w:spacing w:line="276" w:lineRule="auto"/>
        <w:ind w:firstLine="708"/>
        <w:jc w:val="both"/>
        <w:rPr>
          <w:rFonts w:ascii="Times New Roman" w:hAnsi="Times New Roman" w:cs="Times New Roman"/>
        </w:rPr>
      </w:pPr>
      <w:r w:rsidRPr="00BD0E70">
        <w:rPr>
          <w:rFonts w:ascii="Times New Roman" w:hAnsi="Times New Roman" w:cs="Times New Roman"/>
        </w:rPr>
        <w:t>б) дети погибшего (умершего) в результате чрезвычайной ситуации;</w:t>
      </w:r>
    </w:p>
    <w:p w:rsidR="00824396" w:rsidRPr="00BD0E70" w:rsidRDefault="00824396" w:rsidP="00824396">
      <w:pPr>
        <w:spacing w:line="276" w:lineRule="auto"/>
        <w:ind w:firstLine="708"/>
        <w:jc w:val="both"/>
        <w:rPr>
          <w:rFonts w:ascii="Times New Roman" w:hAnsi="Times New Roman" w:cs="Times New Roman"/>
        </w:rPr>
      </w:pPr>
      <w:r w:rsidRPr="00BD0E70">
        <w:rPr>
          <w:rFonts w:ascii="Times New Roman" w:hAnsi="Times New Roman" w:cs="Times New Roman"/>
        </w:rPr>
        <w:t>в) родители погибшего (умершего) в результате чрезвычайной ситуации;</w:t>
      </w:r>
    </w:p>
    <w:p w:rsidR="00824396" w:rsidRPr="00BD0E70" w:rsidRDefault="00824396" w:rsidP="00824396">
      <w:pPr>
        <w:spacing w:line="276" w:lineRule="auto"/>
        <w:ind w:firstLine="708"/>
        <w:jc w:val="both"/>
        <w:rPr>
          <w:rFonts w:ascii="Times New Roman" w:hAnsi="Times New Roman" w:cs="Times New Roman"/>
        </w:rPr>
      </w:pPr>
      <w:r w:rsidRPr="00BD0E70">
        <w:rPr>
          <w:rFonts w:ascii="Times New Roman" w:hAnsi="Times New Roman" w:cs="Times New Roman"/>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BD0E70">
        <w:rPr>
          <w:rFonts w:ascii="Times New Roman" w:hAnsi="Times New Roman" w:cs="Times New Roman"/>
        </w:rPr>
        <w:t>дств к с</w:t>
      </w:r>
      <w:proofErr w:type="gramEnd"/>
      <w:r w:rsidRPr="00BD0E70">
        <w:rPr>
          <w:rFonts w:ascii="Times New Roman" w:hAnsi="Times New Roman" w:cs="Times New Roman"/>
        </w:rPr>
        <w:t>уществованию, а также иные лица, признанные иждивенцами в порядке, установленном законодательством Российской Федерации;</w:t>
      </w:r>
    </w:p>
    <w:p w:rsidR="00824396" w:rsidRPr="00BD0E70" w:rsidRDefault="00824396" w:rsidP="00824396">
      <w:pPr>
        <w:spacing w:line="276" w:lineRule="auto"/>
        <w:ind w:firstLine="708"/>
        <w:jc w:val="both"/>
        <w:rPr>
          <w:rFonts w:ascii="Times New Roman" w:hAnsi="Times New Roman" w:cs="Times New Roman"/>
        </w:rPr>
      </w:pPr>
      <w:r w:rsidRPr="00BD0E70">
        <w:rPr>
          <w:rFonts w:ascii="Times New Roman" w:hAnsi="Times New Roman" w:cs="Times New Roman"/>
        </w:rPr>
        <w:t>д) граждане, здоровью которых причинен вред в результате чрезвычайной ситуации;</w:t>
      </w:r>
    </w:p>
    <w:p w:rsidR="00824396" w:rsidRPr="00BD0E70" w:rsidRDefault="00824396" w:rsidP="00824396">
      <w:pPr>
        <w:spacing w:line="276" w:lineRule="auto"/>
        <w:ind w:firstLine="708"/>
        <w:jc w:val="both"/>
        <w:rPr>
          <w:rFonts w:ascii="Times New Roman" w:hAnsi="Times New Roman" w:cs="Times New Roman"/>
        </w:rPr>
      </w:pPr>
      <w:r w:rsidRPr="00BD0E70">
        <w:rPr>
          <w:rFonts w:ascii="Times New Roman" w:hAnsi="Times New Roman" w:cs="Times New Roman"/>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824396" w:rsidRPr="00BD0E70" w:rsidRDefault="00824396" w:rsidP="00824396">
      <w:pPr>
        <w:spacing w:line="276" w:lineRule="auto"/>
        <w:ind w:firstLine="708"/>
        <w:jc w:val="both"/>
        <w:rPr>
          <w:rFonts w:ascii="Times New Roman" w:hAnsi="Times New Roman" w:cs="Times New Roman"/>
        </w:rPr>
      </w:pPr>
      <w:r w:rsidRPr="00BD0E70">
        <w:rPr>
          <w:rFonts w:ascii="Times New Roman" w:hAnsi="Times New Roman" w:cs="Times New Roman"/>
        </w:rPr>
        <w:t>15) беременные женщины, женщины, находящиеся в отпуске по беременности и родам, граждане, находящиеся в отпуске по уходу за ребенком до достижения им возраста трех лет, если они обращаются за оказанием бесплатной юридической помощи по вопросам, связанным с отказом работодателя в заключени</w:t>
      </w:r>
      <w:proofErr w:type="gramStart"/>
      <w:r w:rsidRPr="00BD0E70">
        <w:rPr>
          <w:rFonts w:ascii="Times New Roman" w:hAnsi="Times New Roman" w:cs="Times New Roman"/>
        </w:rPr>
        <w:t>и</w:t>
      </w:r>
      <w:proofErr w:type="gramEnd"/>
      <w:r w:rsidRPr="00BD0E70">
        <w:rPr>
          <w:rFonts w:ascii="Times New Roman" w:hAnsi="Times New Roman" w:cs="Times New Roman"/>
        </w:rPr>
        <w:t xml:space="preserve"> трудового договора, нарушающим гарантии, установленные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824396" w:rsidRPr="00BD0E70" w:rsidRDefault="00824396" w:rsidP="00824396">
      <w:pPr>
        <w:spacing w:line="276" w:lineRule="auto"/>
        <w:ind w:firstLine="708"/>
        <w:jc w:val="both"/>
        <w:rPr>
          <w:rFonts w:ascii="Times New Roman" w:hAnsi="Times New Roman" w:cs="Times New Roman"/>
        </w:rPr>
      </w:pPr>
      <w:r w:rsidRPr="00BD0E70">
        <w:rPr>
          <w:rFonts w:ascii="Times New Roman" w:hAnsi="Times New Roman" w:cs="Times New Roman"/>
        </w:rPr>
        <w:t>16) одинокие родители, воспитывающие ребенка в возрасте до четырнадцати лет (ребенка-инвалида в возрасте до восемнадцати лет);</w:t>
      </w:r>
    </w:p>
    <w:p w:rsidR="00824396" w:rsidRPr="00BD0E70" w:rsidRDefault="00824396" w:rsidP="00824396">
      <w:pPr>
        <w:spacing w:line="276" w:lineRule="auto"/>
        <w:ind w:firstLine="708"/>
        <w:jc w:val="both"/>
        <w:rPr>
          <w:rFonts w:ascii="Times New Roman" w:hAnsi="Times New Roman" w:cs="Times New Roman"/>
        </w:rPr>
      </w:pPr>
      <w:r w:rsidRPr="00BD0E70">
        <w:rPr>
          <w:rFonts w:ascii="Times New Roman" w:hAnsi="Times New Roman" w:cs="Times New Roman"/>
        </w:rPr>
        <w:t>17) инвалиды III группы с нарушениями функций одновременно слуха и зрения, инвалиды III группы с нарушениями функций одновременно слуха и речи;</w:t>
      </w:r>
    </w:p>
    <w:p w:rsidR="00824396" w:rsidRPr="00BD0E70" w:rsidRDefault="00824396" w:rsidP="00824396">
      <w:pPr>
        <w:spacing w:line="276" w:lineRule="auto"/>
        <w:ind w:firstLine="708"/>
        <w:jc w:val="both"/>
        <w:rPr>
          <w:rFonts w:ascii="Times New Roman" w:hAnsi="Times New Roman" w:cs="Times New Roman"/>
        </w:rPr>
      </w:pPr>
      <w:r w:rsidRPr="00BD0E70">
        <w:rPr>
          <w:rFonts w:ascii="Times New Roman" w:hAnsi="Times New Roman" w:cs="Times New Roman"/>
        </w:rPr>
        <w:t>18)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824396" w:rsidRPr="00BD0E70" w:rsidRDefault="00824396" w:rsidP="00824396">
      <w:pPr>
        <w:spacing w:line="276" w:lineRule="auto"/>
        <w:ind w:firstLine="708"/>
        <w:jc w:val="both"/>
        <w:rPr>
          <w:rFonts w:ascii="Times New Roman" w:hAnsi="Times New Roman" w:cs="Times New Roman"/>
        </w:rPr>
      </w:pPr>
      <w:r w:rsidRPr="00BD0E70">
        <w:rPr>
          <w:rFonts w:ascii="Times New Roman" w:hAnsi="Times New Roman" w:cs="Times New Roman"/>
        </w:rPr>
        <w:t>19)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Чувашской Республики;</w:t>
      </w:r>
    </w:p>
    <w:p w:rsidR="00824396" w:rsidRPr="00BD0E70" w:rsidRDefault="00824396" w:rsidP="00824396">
      <w:pPr>
        <w:spacing w:line="276" w:lineRule="auto"/>
        <w:ind w:firstLine="708"/>
        <w:jc w:val="both"/>
        <w:rPr>
          <w:rFonts w:ascii="Times New Roman" w:hAnsi="Times New Roman" w:cs="Times New Roman"/>
        </w:rPr>
      </w:pPr>
      <w:r w:rsidRPr="00BD0E70">
        <w:rPr>
          <w:rFonts w:ascii="Times New Roman" w:hAnsi="Times New Roman" w:cs="Times New Roman"/>
        </w:rPr>
        <w:t xml:space="preserve">20) граждане </w:t>
      </w:r>
      <w:proofErr w:type="spellStart"/>
      <w:r w:rsidRPr="00BD0E70">
        <w:rPr>
          <w:rFonts w:ascii="Times New Roman" w:hAnsi="Times New Roman" w:cs="Times New Roman"/>
        </w:rPr>
        <w:t>предпенсионного</w:t>
      </w:r>
      <w:proofErr w:type="spellEnd"/>
      <w:r w:rsidRPr="00BD0E70">
        <w:rPr>
          <w:rFonts w:ascii="Times New Roman" w:hAnsi="Times New Roman" w:cs="Times New Roman"/>
        </w:rPr>
        <w:t xml:space="preserve"> возраста (в течение пяти лет до наступления возраста, дающего право на страховую пенсию по старости, в том числе назначаемую досрочно), если они обращаются за оказанием бесплатной юридической помощи по вопросам, связанным с отказом работодателя в заключени</w:t>
      </w:r>
      <w:proofErr w:type="gramStart"/>
      <w:r w:rsidRPr="00BD0E70">
        <w:rPr>
          <w:rFonts w:ascii="Times New Roman" w:hAnsi="Times New Roman" w:cs="Times New Roman"/>
        </w:rPr>
        <w:t>и</w:t>
      </w:r>
      <w:proofErr w:type="gramEnd"/>
      <w:r w:rsidRPr="00BD0E70">
        <w:rPr>
          <w:rFonts w:ascii="Times New Roman" w:hAnsi="Times New Roman" w:cs="Times New Roman"/>
        </w:rPr>
        <w:t xml:space="preserve"> трудового договора, нарушающим гарантии, установленные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w:t>
      </w:r>
    </w:p>
    <w:p w:rsidR="00824396" w:rsidRPr="00BD0E70" w:rsidRDefault="00824396" w:rsidP="00824396">
      <w:pPr>
        <w:spacing w:line="276" w:lineRule="auto"/>
        <w:ind w:firstLine="708"/>
        <w:jc w:val="both"/>
        <w:rPr>
          <w:rFonts w:ascii="Times New Roman" w:hAnsi="Times New Roman" w:cs="Times New Roman"/>
        </w:rPr>
      </w:pPr>
      <w:r w:rsidRPr="00BD0E70">
        <w:rPr>
          <w:rFonts w:ascii="Times New Roman" w:hAnsi="Times New Roman" w:cs="Times New Roman"/>
        </w:rPr>
        <w:t xml:space="preserve">21) граждане — участники долевого строительства многоквартирного дома, пострадавшие от действий (бездействия) застройщиков многоквартирных домов на территории Чувашской Республики, если они обращаются за оказанием бесплатной </w:t>
      </w:r>
      <w:r w:rsidRPr="00BD0E70">
        <w:rPr>
          <w:rFonts w:ascii="Times New Roman" w:hAnsi="Times New Roman" w:cs="Times New Roman"/>
        </w:rPr>
        <w:lastRenderedPageBreak/>
        <w:t>юридической помощи по вопросам, связанным с защитой прав и законных интересов граждан — участников долевого строительства многоквартирных домов, пострадавших от действий (бездействия) застройщиков на территории Чувашской Республики;</w:t>
      </w:r>
    </w:p>
    <w:p w:rsidR="00824396" w:rsidRDefault="00824396" w:rsidP="00824396">
      <w:pPr>
        <w:spacing w:line="276" w:lineRule="auto"/>
        <w:ind w:firstLine="708"/>
        <w:jc w:val="both"/>
        <w:rPr>
          <w:rFonts w:ascii="Times New Roman" w:hAnsi="Times New Roman" w:cs="Times New Roman"/>
        </w:rPr>
      </w:pPr>
      <w:proofErr w:type="gramStart"/>
      <w:r w:rsidRPr="00BD0E70">
        <w:rPr>
          <w:rFonts w:ascii="Times New Roman" w:hAnsi="Times New Roman" w:cs="Times New Roman"/>
        </w:rPr>
        <w:t>22) граждане, являющиеся вкладчиками кредитных организаций, расположенных на территории Чувашской Республики, у которых отозвана лицензия на осуществление банковских операций, в отношении которых решением суда введена одна из процедур, применяемых в делах о банкротстве в соответствии с Федеральным законом от 26 октября 2002 года № 127-ФЗ «О несостоятельности (банкротстве)», либо в отношении которых принято решение суда о принудительной ликвидации в соответствии с</w:t>
      </w:r>
      <w:proofErr w:type="gramEnd"/>
      <w:r w:rsidRPr="00BD0E70">
        <w:rPr>
          <w:rFonts w:ascii="Times New Roman" w:hAnsi="Times New Roman" w:cs="Times New Roman"/>
        </w:rPr>
        <w:t xml:space="preserve"> Федеральным законом от 2 декабря 1990 года № 395-I «О банках и банковской деятельности», если они обращаются за оказанием бесплатной юридической помощи по вопросам получения возмещения по вкладу (вкладам), страховых и компенсационных выплат</w:t>
      </w:r>
      <w:r>
        <w:rPr>
          <w:rFonts w:ascii="Times New Roman" w:hAnsi="Times New Roman" w:cs="Times New Roman"/>
        </w:rPr>
        <w:t>.</w:t>
      </w:r>
    </w:p>
    <w:p w:rsidR="00824396" w:rsidRDefault="00824396" w:rsidP="00824396">
      <w:pPr>
        <w:ind w:firstLine="708"/>
        <w:jc w:val="both"/>
        <w:rPr>
          <w:rFonts w:ascii="Times New Roman" w:hAnsi="Times New Roman" w:cs="Times New Roman"/>
        </w:rPr>
      </w:pPr>
    </w:p>
    <w:p w:rsidR="00123743" w:rsidRDefault="00824396">
      <w:bookmarkStart w:id="0" w:name="_GoBack"/>
      <w:bookmarkEnd w:id="0"/>
    </w:p>
    <w:sectPr w:rsidR="001237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96"/>
    <w:rsid w:val="00284849"/>
    <w:rsid w:val="00412435"/>
    <w:rsid w:val="00824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396"/>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396"/>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1032</Words>
  <Characters>5889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czncheb-oit@cap.ru</dc:creator>
  <cp:lastModifiedBy>czncheb-oit@cap.ru</cp:lastModifiedBy>
  <cp:revision>1</cp:revision>
  <dcterms:created xsi:type="dcterms:W3CDTF">2021-08-25T11:04:00Z</dcterms:created>
  <dcterms:modified xsi:type="dcterms:W3CDTF">2021-08-25T11:06:00Z</dcterms:modified>
</cp:coreProperties>
</file>